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42"/>
        </w:tabs>
        <w:ind w:left="0" w:firstLine="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Superintendencia de Fuerzas de Operaciones Especiales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64769</wp:posOffset>
                </wp:positionH>
                <wp:positionV relativeFrom="paragraph">
                  <wp:posOffset>161290</wp:posOffset>
                </wp:positionV>
                <wp:extent cx="6068060" cy="588763"/>
                <wp:effectExtent b="0" l="0" r="0" t="0"/>
                <wp:wrapTopAndBottom distB="0" distT="0"/>
                <wp:docPr id="3" name=""/>
                <a:graphic>
                  <a:graphicData uri="http://schemas.microsoft.com/office/word/2010/wordprocessingGroup">
                    <wpg:wgp>
                      <wpg:cNvGrpSpPr/>
                      <wpg:grpSpPr>
                        <a:xfrm>
                          <a:off x="2311950" y="3570450"/>
                          <a:ext cx="6068060" cy="588763"/>
                          <a:chOff x="2311950" y="3570450"/>
                          <a:chExt cx="6068100" cy="419100"/>
                        </a:xfrm>
                      </wpg:grpSpPr>
                      <wpg:grpSp>
                        <wpg:cNvGrpSpPr/>
                        <wpg:grpSpPr>
                          <a:xfrm>
                            <a:off x="2311970" y="3570450"/>
                            <a:ext cx="6068060" cy="419100"/>
                            <a:chOff x="2311653" y="3594580"/>
                            <a:chExt cx="6068695" cy="370825"/>
                          </a:xfrm>
                        </wpg:grpSpPr>
                        <wps:wsp>
                          <wps:cNvSpPr/>
                          <wps:cNvPr id="3" name="Shape 3"/>
                          <wps:spPr>
                            <a:xfrm>
                              <a:off x="2311653" y="359458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370825"/>
                              <a:chOff x="0" y="0"/>
                              <a:chExt cx="6068695" cy="370825"/>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283804"/>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Jornada abierta de primeros respondedores en situaciones críticas</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64769</wp:posOffset>
                </wp:positionH>
                <wp:positionV relativeFrom="paragraph">
                  <wp:posOffset>161290</wp:posOffset>
                </wp:positionV>
                <wp:extent cx="6068060" cy="588763"/>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588763"/>
                        </a:xfrm>
                        <a:prstGeom prst="rect"/>
                        <a:ln/>
                      </pic:spPr>
                    </pic:pic>
                  </a:graphicData>
                </a:graphic>
              </wp:anchor>
            </w:drawing>
          </mc:Fallback>
        </mc:AlternateContent>
      </w:r>
    </w:p>
    <w:p w:rsidR="00000000" w:rsidDel="00000000" w:rsidP="00000000" w:rsidRDefault="00000000" w:rsidRPr="00000000" w14:paraId="00000003">
      <w:pPr>
        <w:pStyle w:val="Heading1"/>
        <w:spacing w:line="36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Descripción:</w:t>
        <w:tab/>
      </w:r>
    </w:p>
    <w:p w:rsidR="00000000" w:rsidDel="00000000" w:rsidP="00000000" w:rsidRDefault="00000000" w:rsidRPr="00000000" w14:paraId="00000005">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La División Equipo de Negociadores de la Superintendencia de Fuerzas de Operaciones Especiales tiene la responsabilidad de brindar pautas y habilidades al personal policial para contener crisis hasta la llegada de un negociador y de equipos tácticos, resaltando la necesidad de actualizar y estandarizar estos lineamientos para que las distintas policías de la provincia de Buenos Aires </w:t>
      </w:r>
      <w:r w:rsidDel="00000000" w:rsidR="00000000" w:rsidRPr="00000000">
        <w:rPr>
          <w:rFonts w:ascii="Arial" w:cs="Arial" w:eastAsia="Arial" w:hAnsi="Arial"/>
          <w:b w:val="0"/>
          <w:bCs w:val="0"/>
          <w:sz w:val="22"/>
          <w:szCs w:val="22"/>
          <w:rtl w:val="0"/>
        </w:rPr>
        <w:t xml:space="preserve">aborden</w:t>
      </w:r>
      <w:r w:rsidDel="00000000" w:rsidR="00000000" w:rsidRPr="00000000">
        <w:rPr>
          <w:rFonts w:ascii="Arial" w:cs="Arial" w:eastAsia="Arial" w:hAnsi="Arial"/>
          <w:b w:val="0"/>
          <w:bCs w:val="0"/>
          <w:color w:val="000000"/>
          <w:sz w:val="22"/>
          <w:szCs w:val="22"/>
          <w:rtl w:val="0"/>
        </w:rPr>
        <w:t xml:space="preserve"> desde el inicio las situaciones críticas, con el objetivo educativo de generar criterios de acción uniformes y formar equipos calificados en cada estación policial departamental para intervenir en diversas situaciones críticas.</w:t>
      </w:r>
    </w:p>
    <w:p w:rsidR="00000000" w:rsidDel="00000000" w:rsidP="00000000" w:rsidRDefault="00000000" w:rsidRPr="00000000" w14:paraId="00000006">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tl w:val="0"/>
        </w:rPr>
      </w:r>
    </w:p>
    <w:p w:rsidR="00000000" w:rsidDel="00000000" w:rsidP="00000000" w:rsidRDefault="00000000" w:rsidRPr="00000000" w14:paraId="00000007">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8">
      <w:pPr>
        <w:spacing w:line="360" w:lineRule="auto"/>
        <w:ind w:left="143" w:firstLine="0"/>
        <w:rPr>
          <w:rFonts w:ascii="Arial" w:cs="Arial" w:eastAsia="Arial" w:hAnsi="Arial"/>
          <w:color w:val="000000"/>
        </w:rPr>
      </w:pPr>
      <w:r w:rsidDel="00000000" w:rsidR="00000000" w:rsidRPr="00000000">
        <w:rPr>
          <w:rFonts w:ascii="Arial" w:cs="Arial" w:eastAsia="Arial" w:hAnsi="Arial"/>
          <w:color w:val="000000"/>
          <w:rtl w:val="0"/>
        </w:rPr>
        <w:t xml:space="preserve">Personal policial de los Subescalafones Comando y General sin distinción de género ni jerarquía que cumplen funciones de seguridad en las distintas Superintendencias de las Policías de la provincia de Buenos Aires. Asimismo, se contempla dentro de las jornadas abiertas, Fuerzas Nacionales e Internacionales que las requieran formalmente.</w:t>
      </w:r>
    </w:p>
    <w:p w:rsidR="00000000" w:rsidDel="00000000" w:rsidP="00000000" w:rsidRDefault="00000000" w:rsidRPr="00000000" w14:paraId="00000009">
      <w:pPr>
        <w:spacing w:line="360" w:lineRule="auto"/>
        <w:ind w:left="14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Modalidad: </w:t>
      </w:r>
      <w:r w:rsidDel="00000000" w:rsidR="00000000" w:rsidRPr="00000000">
        <w:rPr>
          <w:rFonts w:ascii="Arial" w:cs="Arial" w:eastAsia="Arial" w:hAnsi="Arial"/>
          <w:rtl w:val="0"/>
        </w:rPr>
        <w:t xml:space="preserve">Presencial.</w:t>
      </w:r>
    </w:p>
    <w:p w:rsidR="00000000" w:rsidDel="00000000" w:rsidP="00000000" w:rsidRDefault="00000000" w:rsidRPr="00000000" w14:paraId="0000000B">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6 horas reloj.</w:t>
      </w:r>
    </w:p>
    <w:p w:rsidR="00000000" w:rsidDel="00000000" w:rsidP="00000000" w:rsidRDefault="00000000" w:rsidRPr="00000000" w14:paraId="0000000D">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a requerimiento de la superioridad.</w:t>
      </w:r>
    </w:p>
    <w:p w:rsidR="00000000" w:rsidDel="00000000" w:rsidP="00000000" w:rsidRDefault="00000000" w:rsidRPr="00000000" w14:paraId="0000000F">
      <w:pPr>
        <w:pStyle w:val="Heading1"/>
        <w:spacing w:line="360" w:lineRule="auto"/>
        <w:ind w:firstLine="143"/>
        <w:rPr>
          <w:rFonts w:ascii="Arial" w:cs="Arial" w:eastAsia="Arial" w:hAnsi="Arial"/>
          <w:b w:val="0"/>
          <w:bCs w:val="0"/>
        </w:rPr>
      </w:pPr>
      <w:r w:rsidDel="00000000" w:rsidR="00000000" w:rsidRPr="00000000">
        <w:rPr>
          <w:rtl w:val="0"/>
        </w:rPr>
      </w:r>
    </w:p>
    <w:p w:rsidR="00000000" w:rsidDel="00000000" w:rsidP="00000000" w:rsidRDefault="00000000" w:rsidRPr="00000000" w14:paraId="00000010">
      <w:pPr>
        <w:shd w:fill="ffffff" w:val="clear"/>
        <w:tabs>
          <w:tab w:val="left" w:leader="none" w:pos="426"/>
        </w:tabs>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  Fecha de inicio y finalización</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rtl w:val="0"/>
        </w:rPr>
        <w:t xml:space="preserve"> a requerimiento de la superioridad</w:t>
      </w:r>
      <w:r w:rsidDel="00000000" w:rsidR="00000000" w:rsidRPr="00000000">
        <w:rPr>
          <w:rtl w:val="0"/>
        </w:rPr>
      </w:r>
    </w:p>
    <w:p w:rsidR="00000000" w:rsidDel="00000000" w:rsidP="00000000" w:rsidRDefault="00000000" w:rsidRPr="00000000" w14:paraId="00000011">
      <w:pPr>
        <w:spacing w:line="360" w:lineRule="auto"/>
        <w:ind w:left="143"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line="360" w:lineRule="auto"/>
        <w:ind w:left="143" w:firstLine="0"/>
        <w:jc w:val="both"/>
        <w:rPr>
          <w:rFonts w:ascii="Arial" w:cs="Arial" w:eastAsia="Arial" w:hAnsi="Arial"/>
        </w:rPr>
      </w:pPr>
      <w:r w:rsidDel="00000000" w:rsidR="00000000" w:rsidRPr="00000000">
        <w:rPr>
          <w:rFonts w:ascii="Arial" w:cs="Arial" w:eastAsia="Arial" w:hAnsi="Arial"/>
          <w:b w:val="1"/>
          <w:bCs w:val="1"/>
          <w:rtl w:val="0"/>
        </w:rPr>
        <w:t xml:space="preserve">Cupo: </w:t>
      </w:r>
      <w:r w:rsidDel="00000000" w:rsidR="00000000" w:rsidRPr="00000000">
        <w:rPr>
          <w:rFonts w:ascii="Arial" w:cs="Arial" w:eastAsia="Arial" w:hAnsi="Arial"/>
          <w:rtl w:val="0"/>
        </w:rPr>
        <w:t xml:space="preserve">40 por edición.</w:t>
      </w:r>
    </w:p>
    <w:p w:rsidR="00000000" w:rsidDel="00000000" w:rsidP="00000000" w:rsidRDefault="00000000" w:rsidRPr="00000000" w14:paraId="00000013">
      <w:pPr>
        <w:spacing w:line="360" w:lineRule="auto"/>
        <w:ind w:left="14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pStyle w:val="Heading1"/>
        <w:spacing w:line="360" w:lineRule="auto"/>
        <w:ind w:left="15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8" w:line="360" w:lineRule="auto"/>
        <w:ind w:left="720" w:right="149"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Correo electrónico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negociadores.foe@gmail.com</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42"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Teléfono: 114998029.</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8" w:line="360" w:lineRule="auto"/>
        <w:ind w:left="720" w:right="14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s>
        <w:spacing w:after="0" w:before="42"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863"/>
        </w:tabs>
        <w:spacing w:before="42" w:line="360" w:lineRule="auto"/>
        <w:ind w:left="150" w:firstLine="0"/>
        <w:rPr>
          <w:rFonts w:ascii="Arial" w:cs="Arial" w:eastAsia="Arial" w:hAnsi="Arial"/>
          <w:color w:val="000000"/>
        </w:rPr>
      </w:pPr>
      <w:r w:rsidDel="00000000" w:rsidR="00000000" w:rsidRPr="00000000">
        <w:rPr>
          <w:rtl w:val="0"/>
        </w:rPr>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character" w:styleId="Hipervnculo">
    <w:name w:val="Hyperlink"/>
    <w:basedOn w:val="Fuentedeprrafopredeter"/>
    <w:uiPriority w:val="99"/>
    <w:unhideWhenUsed w:val="1"/>
    <w:rsid w:val="003742A3"/>
    <w:rPr>
      <w:color w:val="0000ff" w:themeColor="hyperlink"/>
      <w:u w:val="single"/>
    </w:rPr>
  </w:style>
  <w:style w:type="character" w:styleId="Mencinsinresolver">
    <w:name w:val="Unresolved Mention"/>
    <w:basedOn w:val="Fuentedeprrafopredeter"/>
    <w:uiPriority w:val="99"/>
    <w:semiHidden w:val="1"/>
    <w:unhideWhenUsed w:val="1"/>
    <w:rsid w:val="003742A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egociadores.fo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S3ku0j3LRth4O09HvZSPYlVkg==">CgMxLjA4AHIhMWVuaXFSM1E5WVNjUnRMY19HRndYbVZSVTFabVV0U0pn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2026-02-05T19:30:00Z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